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宋体" w:hAnsi="宋体" w:cs="宋体"/>
          <w:color w:val="0000FF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highlight w:val="none"/>
        </w:rPr>
        <w:t>服务需求及技术要求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1.响应人需具备期刊征订、配送、补缺等全程服务的能力。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sz w:val="21"/>
          <w:szCs w:val="21"/>
        </w:rPr>
        <w:t>按学院提供的期刊目录征订期刊（见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普通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期刊+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人大复印资料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目录</w:t>
      </w:r>
      <w:r>
        <w:rPr>
          <w:rFonts w:hint="eastAsia" w:ascii="宋体" w:hAnsi="宋体" w:eastAsia="宋体" w:cs="宋体"/>
          <w:sz w:val="21"/>
          <w:szCs w:val="21"/>
        </w:rPr>
        <w:t>），按要求在订刊期限内发出订单，并提供订单的电子版。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．所有期刊应按照学院确定的地点和日程准时免费送刊，除假期外每周送刊一次，送刊时提供送刊清单，标明所送刊名称、数量和期次，发货清单应与实际到刊相符。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．中标方应保证所订期刊的完整性，不得缺损，不得扣押和遗漏随刊的赠刊及附件。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．学院在收到中标方订单一周内发回确认通知，中标方保证已确认期刊的订到率为100%；如因期刊出版方原因而不能提供某种期刊或某些卷期，应及时书面通知学院协商解决。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二、投标报价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1．本次采购分为20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年中文期刊（详细刊名及数量见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2022普通期刊</w:t>
      </w:r>
      <w:r>
        <w:rPr>
          <w:rFonts w:hint="eastAsia" w:ascii="宋体" w:hAnsi="宋体" w:eastAsia="宋体" w:cs="宋体"/>
          <w:sz w:val="21"/>
          <w:szCs w:val="21"/>
        </w:rPr>
        <w:t>）和人大报刊资料（详细刊名及数量见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人大复印资料</w:t>
      </w:r>
      <w:r>
        <w:rPr>
          <w:rFonts w:hint="eastAsia" w:ascii="宋体" w:hAnsi="宋体" w:eastAsia="宋体" w:cs="宋体"/>
          <w:sz w:val="21"/>
          <w:szCs w:val="21"/>
        </w:rPr>
        <w:t>）两部分，分别以折扣率A和折扣率B形式报价。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折扣率=（该部分刊物应付总实洋/该部分刊物总码洋）×100％。折扣率大于100％的为无效投标。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报价中含有刊物征订和配送到馆的全部费用。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2．每个部分只允许有一个报价，多报价的投标文件将视为无效投标文件。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3．若折扣率大小写不一致，以大写为准。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以20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年所订期刊的码洋（中文期刊总码洋为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100458.8</w:t>
      </w:r>
      <w:r>
        <w:rPr>
          <w:rFonts w:hint="eastAsia" w:ascii="宋体" w:hAnsi="宋体" w:eastAsia="宋体" w:cs="宋体"/>
          <w:sz w:val="21"/>
          <w:szCs w:val="21"/>
        </w:rPr>
        <w:t>元，</w:t>
      </w:r>
      <w:r>
        <w:rPr>
          <w:rFonts w:hint="eastAsia" w:ascii="宋体" w:hAnsi="宋体" w:cs="宋体"/>
          <w:sz w:val="21"/>
          <w:szCs w:val="21"/>
          <w:lang w:eastAsia="zh-CN"/>
        </w:rPr>
        <w:t>人大复印资料</w:t>
      </w:r>
      <w:r>
        <w:rPr>
          <w:rFonts w:hint="eastAsia" w:ascii="宋体" w:hAnsi="宋体" w:eastAsia="宋体" w:cs="宋体"/>
          <w:sz w:val="21"/>
          <w:szCs w:val="21"/>
        </w:rPr>
        <w:t>总码洋为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33908</w:t>
      </w:r>
      <w:r>
        <w:rPr>
          <w:rFonts w:hint="eastAsia" w:ascii="宋体" w:hAnsi="宋体" w:eastAsia="宋体" w:cs="宋体"/>
          <w:sz w:val="21"/>
          <w:szCs w:val="21"/>
        </w:rPr>
        <w:t>元，见2022期刊+</w:t>
      </w:r>
      <w:r>
        <w:rPr>
          <w:rFonts w:hint="eastAsia" w:ascii="宋体" w:hAnsi="宋体" w:cs="宋体"/>
          <w:sz w:val="21"/>
          <w:szCs w:val="21"/>
          <w:lang w:eastAsia="zh-CN"/>
        </w:rPr>
        <w:t>人大复印资料</w:t>
      </w:r>
      <w:r>
        <w:rPr>
          <w:rFonts w:hint="eastAsia" w:ascii="宋体" w:hAnsi="宋体" w:eastAsia="宋体" w:cs="宋体"/>
          <w:sz w:val="21"/>
          <w:szCs w:val="21"/>
        </w:rPr>
        <w:t>目录）为依据进行计算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投标报</w:t>
      </w:r>
      <w:r>
        <w:rPr>
          <w:rFonts w:hint="eastAsia" w:ascii="宋体" w:hAnsi="宋体" w:eastAsia="宋体" w:cs="宋体"/>
          <w:sz w:val="21"/>
          <w:szCs w:val="21"/>
        </w:rPr>
        <w:t>价，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投标报</w:t>
      </w:r>
      <w:r>
        <w:rPr>
          <w:rFonts w:hint="eastAsia" w:ascii="宋体" w:hAnsi="宋体" w:eastAsia="宋体" w:cs="宋体"/>
          <w:sz w:val="21"/>
          <w:szCs w:val="21"/>
        </w:rPr>
        <w:t>价最低者为第一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</w:rPr>
        <w:t>候选人。计算公式为：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投标报</w:t>
      </w:r>
      <w:r>
        <w:rPr>
          <w:rFonts w:hint="eastAsia" w:ascii="宋体" w:hAnsi="宋体" w:eastAsia="宋体" w:cs="宋体"/>
          <w:sz w:val="21"/>
          <w:szCs w:val="21"/>
        </w:rPr>
        <w:t>价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100458.8元</w:t>
      </w:r>
      <w:r>
        <w:rPr>
          <w:rFonts w:hint="eastAsia" w:ascii="宋体" w:hAnsi="宋体" w:eastAsia="宋体" w:cs="宋体"/>
          <w:sz w:val="21"/>
          <w:szCs w:val="21"/>
        </w:rPr>
        <w:t>×折扣率A＋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33908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eastAsia="宋体" w:cs="宋体"/>
          <w:sz w:val="21"/>
          <w:szCs w:val="21"/>
        </w:rPr>
        <w:t>×折扣率B。</w:t>
      </w:r>
    </w:p>
    <w:p>
      <w:pPr>
        <w:pStyle w:val="2"/>
        <w:ind w:firstLine="420" w:firstLineChars="200"/>
        <w:jc w:val="both"/>
        <w:rPr>
          <w:rFonts w:hint="default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 w:cs="宋体"/>
          <w:b w:val="0"/>
          <w:kern w:val="2"/>
          <w:sz w:val="21"/>
          <w:szCs w:val="21"/>
          <w:lang w:val="en-US" w:eastAsia="zh-CN" w:bidi="ar-SA"/>
        </w:rPr>
        <w:t>投标报价高于最高限价的视为无效投标文件。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873F0"/>
    <w:rsid w:val="688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2021-12-14T06:38:00Z</dcterms:created>
  <dc:creator>DROP</dc:creator>
  <cp:lastModifiedBy>DROP</cp:lastModifiedBy>
  <dcterms:modified xsi:type="dcterms:W3CDTF">2021-12-14T06:38:59Z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F47E27151A4B44E6925267E558F37784</vt:lpwstr>
  </property>
</Properties>
</file>